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4C" w:rsidRDefault="0058163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предметно-методической комиссии 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этапа 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всероссийской олимпиады школьников 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Карелия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2024-2025 учебном году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No___от_______2024 г.</w:t>
      </w:r>
      <w:proofErr w:type="gramEnd"/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 Васильевна,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предметно-методической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1E4C" w:rsidRDefault="005816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основам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безопасности и защиты Родины</w:t>
      </w:r>
    </w:p>
    <w:p w:rsidR="000E1E4C" w:rsidRDefault="000E1E4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проведению муниципального этапа</w:t>
      </w: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 школьников в Республике Карелия</w:t>
      </w: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2024-2025 учебном году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ОСНОВАМ БЕЗОПАСНОСТИ И ЗАЩИТЫ РОДИНЫ</w:t>
      </w: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 класс, вторая возрастная группа</w:t>
      </w:r>
    </w:p>
    <w:p w:rsidR="000E1E4C" w:rsidRDefault="000E1E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 – 100 баллов.</w:t>
      </w: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 проведения: количество минут - 110 минут.</w:t>
      </w:r>
    </w:p>
    <w:p w:rsidR="000E1E4C" w:rsidRDefault="000E1E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0E1E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Петрозаводск</w:t>
      </w:r>
    </w:p>
    <w:p w:rsidR="000E1E4C" w:rsidRDefault="005816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49026284"/>
        <w:docPartObj>
          <w:docPartGallery w:val="Table of Contents"/>
          <w:docPartUnique/>
        </w:docPartObj>
      </w:sdtPr>
      <w:sdtEndPr/>
      <w:sdtContent>
        <w:p w:rsidR="000E1E4C" w:rsidRDefault="0058163D">
          <w:pPr>
            <w:pStyle w:val="af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0E1E4C" w:rsidRDefault="000E1E4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Times New Roman" w:hAnsi="Times New Roman" w:cs="Times New Roman"/>
              <w:webHidden/>
              <w:sz w:val="28"/>
              <w:szCs w:val="28"/>
              <w:lang w:eastAsia="ru-RU"/>
            </w:rPr>
            <w:instrText xml:space="preserve"> TOC \z \o "1-3" \u \h</w:instrTex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fldChar w:fldCharType="separate"/>
          </w:r>
          <w:hyperlink w:anchor="_Toc117774639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0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проведения муниципального этапа олимпиады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1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составления олимпиадных заданий и формирования комплектов олимпиадных заданий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2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необходимого материально-технического обеспечения, оборудования  для выполнения олимпиадных заданий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117774643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Критерии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методики оценивания выполненных олимпиадных заданий, количество баллов.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E7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4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регистрации участников олимпиады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</w:instrText>
            </w:r>
            <w:r>
              <w:rPr>
                <w:webHidden/>
              </w:rPr>
              <w:instrText>_Toc117774644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E7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5"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7.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Порядок проверки олимпиадных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E7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6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8.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проведения процедуры анализа, показа и апелляции по результатам проверки заданий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E7D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7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подведения итогов олимпиады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  <w:r w:rsidR="00BE7D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webHidden/>
              </w:rPr>
              <w:fldChar w:fldCharType="end"/>
            </w:r>
          </w:hyperlink>
        </w:p>
        <w:p w:rsidR="000E1E4C" w:rsidRDefault="0058163D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E1E4C" w:rsidRDefault="005816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br w:type="page"/>
      </w:r>
      <w:bookmarkStart w:id="0" w:name="_GoBack"/>
      <w:bookmarkEnd w:id="0"/>
    </w:p>
    <w:p w:rsidR="000E1E4C" w:rsidRDefault="0058163D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1777463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Общие положения</w:t>
      </w:r>
      <w:bookmarkEnd w:id="1"/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требования по организации и проведению муниципального этапа всероссийской олимпиады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школьников (далее – олимпиада) по основам безопасности и защиты Родины (далее – ОБЗР) составлены в соответствии с Порядком проведения всероссийской олимпиады школьников, с учетом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 проведения всех этапов олимпиад   прошлых лет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по ОБЗР провод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олимпиады:</w:t>
      </w:r>
    </w:p>
    <w:p w:rsidR="000E1E4C" w:rsidRDefault="0058163D">
      <w:pPr>
        <w:pStyle w:val="ad"/>
        <w:numPr>
          <w:ilvl w:val="0"/>
          <w:numId w:val="16"/>
        </w:numPr>
        <w:spacing w:after="0" w:line="360" w:lineRule="auto"/>
        <w:ind w:left="0" w:firstLine="680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знаний участников олимпиады об: основах безопасности личности,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 и государства; основах комплексной безопасности; защите населения Российской Федерации от чрезвычайных ситуаций; основах противодействия терроризму, экстремизму и наркотизму в Российской Федерации; основах медицинских знаний, здорового образа жизн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оказании первой помощи; основах обороны государства; правовых основах военной службы, элементах начальной военной подготовки и военно-профессиональной деятельности;</w:t>
      </w:r>
      <w:proofErr w:type="gramEnd"/>
    </w:p>
    <w:p w:rsidR="000E1E4C" w:rsidRDefault="0058163D">
      <w:pPr>
        <w:pStyle w:val="ad"/>
        <w:numPr>
          <w:ilvl w:val="0"/>
          <w:numId w:val="16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участников олимпиады оценивать ситуации, опасные для жизни и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доровья; действовать в чрезвычайных ситуациях различного генезиса; использовать средства индивидуальной и коллективной защиты; оказывать первую помощь пострадавшим.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проводится на территории Российской Федерации. Рабочим языком проведения олимпиад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является русский язык.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олимпиаде индивидуальное, олимпиадные задания выполняются участником самостоятельно, без помощи посторонних лиц.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окончания муниципального этапа олимпиады – не позднее 27 ноября 2024 года.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этап олимпиад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проводится по заданиям для 7-11 классов. Участник каждого этапа олимпиады выполняет олимпиадные задания, разработанные для класса, программу которого он осваивает, или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старших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В случае прохождения участников, выполнивших задания, разра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ботанные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старших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по отношению к тем, программы которых они осваивают, на следующий этап олимпиады, указанные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и на следующих этапах олимпиады выполняют олимпиадные задания, разработанные для класса, который они выбрали на предыду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щем этапе олимпиады, или более старших классов.</w:t>
      </w:r>
    </w:p>
    <w:p w:rsidR="000E1E4C" w:rsidRDefault="0058163D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117774640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Порядок проведения муниципального этапа олимпиады</w:t>
      </w:r>
      <w:bookmarkEnd w:id="2"/>
    </w:p>
    <w:p w:rsidR="000E1E4C" w:rsidRDefault="000E1E4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этап олимпиады по ОБЗР состоит из двух соревновательных туров (теоретического и практического). Теоретический и практический туры рекомендуется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в разные дни.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заданий практического тура участнику муниципального этапа олимпиады отводится в общей сложности не более 20 минут.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заданий теоретического тура участнику муниципального этапа олимпиады отводится в общей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ложности не более 90 минут.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время выполнения заданий теоретического и практического туров муниципального этапа олимпиады каждым участником составляет 110 минут.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допускаются ко всем предусмотренным программой турам.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Промежуточные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могут служить основанием для отстранения от участия в олимпиаде.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тур включает выполнение участниками письменных заданий по различным темам курса ОБЗР, проводится отдельно для участников различных классов.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рабочие места участников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обеспечивать им равные условия, соответствовать действующим на момент проведения олимпиады санитарно-эпидемиологическим требованиям. План (схема) размещения участников составляется оргкомитетом. Места размещения участников нумеруются.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теоретического тура предшествует краткий инструктаж участников о правилах участия в олимпиаде, а также консультация и инструктаж для членов жюри.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теоретического тура лица, сопровождающие участников, предупреждаются о недопустимости контактов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участниками до окончания тура. В случае такого контакта представитель организатора вправе удалить данного участника из аудитории, составив акт об удалении участника олимпиады.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помещениях, где проводятся теоретические туры, оргкомитетом организуется деж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урство из числа членов жюри, оргкомитета или полномочных представителей организатора соответствующего этапа олимпиады (далее – дежурный).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Дежурные выполняют следующие функции: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вызывают участников по списку с указанием номера и организованно рассаживают 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столы или парты;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рассадки участников раздают им бланки ответов;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контролируют правильное заполнение титульных листов бланков ответов участниками теоретического тура;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заполнения всеми участниками бланков ответов раздают им бланки заданий;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записывают на доске (стенде) время начала и окончания теоретического тура;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полчаса до истечения времени, отведенного для выполнения заданий, предупреждают об этом участников;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следят за соблюдением участниками Требований к проведению соответствующего эта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 олимпиады и действующего Порядка;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запросам участников выдают им черновики;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теоретического тура принимают у участников бланки заданий, бланки ответов и черновики, проверяют наличие всех листов;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выдают задания практического тура олимпиады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после окончания теоретического тура (если это предусмотрено требованиями);</w:t>
      </w:r>
    </w:p>
    <w:p w:rsidR="000E1E4C" w:rsidRDefault="0058163D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настоящих Требований к проведению соответствующего этапа олимпиады и действующего Порядка докладывает об этом председателю (заместителю председателя)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теоретического тура для всех участников устанавливаются следующие общие правила: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входом в аудиторию участник должен предъявить паспорт или другой документ, удостоверяющий личность;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участник должен сидеть в аудитории за отде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 столом, который определён оргкомитетом;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 имеет право взять с собой в аудиторию прохладительные напитки в прозрачной таре;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аудиторию не разрешается брать бумагу, справочные материалы (словари, справочники, учебники и т.д.), пейджеры и мобиль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телефоны, диктофоны, плееры, смарт-часы и любые другие средства хранения и передачи информации; 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заданий разговоры и другие формы общения между участниками запрещаются;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задания участник не вправе свободно перемещ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аться по аудитории, он может выходить из аудитории только в сопровождении дежурного, при этом бланки заданий, бланки ответов и черновики сдаются дежурному (остаются в аудитории);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запрещается делать пометки на бланках ответов, которые позволяют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дентифицировать работу, умышленно повреждать бланки ответов и бланки заданий,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мешать другим участникам выполнять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задания; 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участники, досрочно выполнившие задания, сдают дежурному бланки ответов, бланки заданий и черновики, покидают аудиторию без права 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нуться для продолжения выполнения заданий;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участник опоздал к началу теоретического тура, то он допускается к участию (выполнению заданий), при этом время окончания выполнения заданий теоретического тура данным участником будет совпадать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ременем окончания выполнения заданий установленном для всех участников, находящихся в данной аудитории;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исправления, сделанные участником в бланке ответов, должны быть заверены подписью дежурного (не заверенные подписью дежурного исправления при провер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работы не учитываются);</w:t>
      </w:r>
    </w:p>
    <w:p w:rsidR="000E1E4C" w:rsidRDefault="0058163D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олимпиады участники должны соблюдать Требования к проведению соответствующего этапа олимпиады, действующий Порядок и следовать указаниям представителей организатора олимпиады.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работы над заданиями на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просы участников имеют право отвечать только члены жюри.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Практический тур проводится на местности или в соответствующих помещениях, предварительно выбранных представителями оргкомитета и жюри. Задача данного тура – выявить у участников умения и навыки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эффективных действий и безопасного поведения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опасных и чрезвычайных ситуациях. Оценка выполнения заданий практического тура осуществляется членами жюри отдельно по каждому заданию. В случае разногласий по вопросам оценок, вопрос об окончательном определе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баллов, выставляемых за выполнение практических заданий, определяется председателем (заместителем председателя) жюри.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 практического тура предшествуют, показ мест выполнения практических заданий с разъяснением правил и порядка выполнения прак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тических заданий участникам, а также инструктаж и консультация для членов жюри.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проведения практического тура представителями оргкомитета обеспечивается безопасность участников и их медицинское обслуживание (в случае необходимости). За несоблюдени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требований жюри по обеспечению безопасности при выполнении практических заданий, участники могут быть удалены с места проведения практического тура с составлением протокола о нарушении участником требований безопасности. Участникам, удалённым с места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практического тура за несоблюдение требований по обеспечению безопасности по решению жюри может быть выставлена оценка 0 баллов за участие в данном туре с оформлением протокола об удалении участника олимпиады с практического тура.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ктического тура участники проходят регистрацию, представитель шифровальной комиссии вписывает код участника на титульный лист приложения к заданиям (технологической карты). В технологическую карту включается необходимая информация по оцениванию выполненных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участником заданий. 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практического тура для всех участников устанавливаются следующие общие правила: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должны быть в спортивной форме, закрывающей локти и колени, в спортивной обуви без металлических шипов;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при себе личное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(индивидуальное) снаряжение, если таковое предусмотрено;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перед началом практического тура участник должен предъявить паспорт или другое удостоверение личности дежурному и убедиться в правильности внесения кода (шифра) участника на титульны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лист технологической карты;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участники практического тура должны иметь медицинское заключение о допуске к участию в физкультурных и спортивных мероприятиях, спортивную одежду и обувь в соответствии с погодными условиями;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прибыв к месту старта, участни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объявляет о своей готовности и по команде члена жюри приступает к выполнению заданий в соответствии с условиями проведения практического тура;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участник на месте выполнения каждого практического задания информируется членом жюри о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езультатах выполнения задания; </w:t>
      </w:r>
    </w:p>
    <w:p w:rsidR="000E1E4C" w:rsidRDefault="0058163D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выполнения заданий участнику сообщается информация об общем количестве штрафных баллов и общем количестве набранных им баллов.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заданий практического тура участникам запрещается пользоваться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правочниками, персональными компьютерами, мобильными телефонами и иными приборами, за исключением предоставляемых членами жюри для выполнения заданий.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умышленное:</w:t>
      </w:r>
    </w:p>
    <w:p w:rsidR="000E1E4C" w:rsidRDefault="0058163D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повреждение используемого при проведении олимпиады оборудования;</w:t>
      </w:r>
    </w:p>
    <w:p w:rsidR="000E1E4C" w:rsidRDefault="0058163D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условий, препятствующих работе жюри;</w:t>
      </w:r>
    </w:p>
    <w:p w:rsidR="000E1E4C" w:rsidRDefault="0058163D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препятствующих выполнению заданий другими участниками;</w:t>
      </w:r>
    </w:p>
    <w:p w:rsidR="000E1E4C" w:rsidRDefault="0058163D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повреждение технологической карты, ознакомление с содержанием технологической карты до окончания выполнения заданий участником, внесение (исправлен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ие) участником оценок за выполнение заданий в технологическую карту, а также другие попытки фальсификации результатов выполнения заданий.</w:t>
      </w:r>
    </w:p>
    <w:p w:rsidR="000E1E4C" w:rsidRDefault="0058163D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117774641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Принципы составления олимпиадных заданий и формирования комплектов олимпиадных заданий</w:t>
      </w:r>
      <w:bookmarkEnd w:id="3"/>
    </w:p>
    <w:p w:rsidR="000E1E4C" w:rsidRDefault="0058163D">
      <w:pPr>
        <w:spacing w:after="0" w:line="360" w:lineRule="auto"/>
        <w:ind w:firstLine="709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комплекто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олимпиадных заданий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олимпиадных заданий теоретического тура олимпиады по каждой возрастной группе (классу) входят:</w:t>
      </w:r>
    </w:p>
    <w:p w:rsidR="000E1E4C" w:rsidRDefault="0058163D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заданий;</w:t>
      </w:r>
    </w:p>
    <w:p w:rsidR="000E1E4C" w:rsidRDefault="0058163D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ответов;</w:t>
      </w:r>
    </w:p>
    <w:p w:rsidR="000E1E4C" w:rsidRDefault="0058163D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методика оценивания выполненных олимпиадных заданий.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комплект олимпиадных заданий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тура олимпиады по каждой возрастной группе (классу) входят:</w:t>
      </w:r>
    </w:p>
    <w:p w:rsidR="000E1E4C" w:rsidRDefault="0058163D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заданий;</w:t>
      </w:r>
    </w:p>
    <w:p w:rsidR="000E1E4C" w:rsidRDefault="0058163D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заданиям (технологическая карта);</w:t>
      </w:r>
    </w:p>
    <w:p w:rsidR="000E1E4C" w:rsidRDefault="0058163D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методика оценивания выполненных олимпиадных заданий.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теоретического тура олимпиады состоят из двух 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стей: 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первая часть – теоретическая, где участники выполняют задания в форме текстового или графического ответа на вопросы;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вторая часть – тестирование (тесты закрытого типа):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 соответствуют следующим общим требования: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сложности заданий заявленной возрастной группе;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разнообразие заданий;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формулировок заданий;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максимального балла за каждое задание и за тур в целом;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заданий критериям и методике оценивания;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аний, выявляющих склонность к научной деятельности и высокий уровень интеллектуального развития участников;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заданий, выявляющих склонность к получению специальности, для поступления на котору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потенциально востребованы результаты 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импиады;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наличие заданий, представленных в неизменном виде, дублирующих задан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прошлых лет, в том числе для другого уровня образования.</w:t>
      </w:r>
    </w:p>
    <w:p w:rsidR="000E1E4C" w:rsidRDefault="0058163D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Критерии и методики выполненных олимпиадных заданий разработаны с учетом следующих требований:</w:t>
      </w:r>
    </w:p>
    <w:p w:rsidR="000E1E4C" w:rsidRDefault="0058163D">
      <w:pPr>
        <w:pStyle w:val="ad"/>
        <w:numPr>
          <w:ilvl w:val="0"/>
          <w:numId w:val="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(до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статочная детализация) описания критериев и методики оценивания выполненных олимпиадных заданий и начисления баллов;</w:t>
      </w:r>
    </w:p>
    <w:p w:rsidR="000E1E4C" w:rsidRDefault="0058163D">
      <w:pPr>
        <w:pStyle w:val="ad"/>
        <w:numPr>
          <w:ilvl w:val="0"/>
          <w:numId w:val="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понятность, полноценность и однозначность приведенных индикаторов оценивания.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теоретическом туре муниципального этапа олимпиады предметно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-методической комиссией разработаны задания, состоящее из 5 вопросов и 20 заданий в форме тестов закрытого типа, раскрывающих требования к результатам освоения образовательной программы на уровне основного общего образования, планируемые результаты и приме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рное содержание учебного предмета «Основы безопасности и защиты Родины» представленные в федеральных рабочих программах основного общего образования, при этом уровень их сложности должен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определен таким образом, чтобы на их решение участник смог затра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тить в общей сложности не более 90 минут. 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 теоретического тура отвечают следующим общим требованиям: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вопросы задания сформулированы ясно и четко, формулировки заданий не допускают их двусмысленного толкования;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вопросы задания пост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роены по принципам: «как читается задание легко, так и понимается легко», «время, выделенное на выполнение задания, должно быть потрачено на поиск ответа, а не на понимание условия вопроса»; 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 любом варианте ответа вопрос не принимает неопределенное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значение, т.е.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высказывательная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условия всегда принимает значение «истина» или «ложь» при любом допустимом значении ответа.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допустимых условий вопроса задания, правильный ответ никогда не станет неправильным;</w:t>
      </w:r>
      <w:proofErr w:type="gramEnd"/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задания разнообразны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и содержанию, при этом около 80% заданий ориентированы на уровень теоретических знаний, установленный программно-методическими материалами, в которых раскрывается обязательное базовое содержание образовательной области и требования к уровню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обучающихся основной школы по ОБЗР;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 при разработке ситуационных задач, включаемых в вопросы, исключены возможные противоречия: между содержанием условия ситуационной задачи и содержанием требуемого ответа; между образным мышлением участников и содержа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нием некоторых позиций алгоритмов; между содержанием условия ситуации и имеющимися у участников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е) в заданиях теоретического тура для обучающихся на уровне основного общего образования представлены следующие тематические направления: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End"/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«Безопасное и устойчивое развитие личности, общества, государства»;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«Культура безопасности жизнедеятельности в современном обществе»;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быту»;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на транспорте»;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общественных местах»;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природной сре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медицинских знаний. Оказание первой помощи»;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социуме»;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информационном пространстве»;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противодействия экстремизму и терроризму»;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«Военная подготовка. Основы военных знаний».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разработаны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следующих требований: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тестовые задания могут быть представлены следующие виды тестов:</w:t>
      </w:r>
    </w:p>
    <w:p w:rsidR="000E1E4C" w:rsidRDefault="0058163D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выбором правильного ответа, когда в тесте присутствуют готовые ответы на выбор;</w:t>
      </w:r>
    </w:p>
    <w:p w:rsidR="000E1E4C" w:rsidRDefault="0058163D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готового ответа или тесты с открытым ответом, когда участник олимпиады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вписывает ответ самостоятельно в отведенном для этого месте;</w:t>
      </w:r>
    </w:p>
    <w:p w:rsidR="000E1E4C" w:rsidRDefault="0058163D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установление соответствия, в котором элементы одного множества требуется поставить в соответствие элементам другого множества;</w:t>
      </w:r>
    </w:p>
    <w:p w:rsidR="000E1E4C" w:rsidRDefault="0058163D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последовательности,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требуется 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новить правильную последовательность действий, шагов, операций и др.;</w:t>
      </w:r>
    </w:p>
    <w:p w:rsidR="000E1E4C" w:rsidRDefault="0058163D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множественного выбора (позволяют участнику выбирать несколько вариантов ответов);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при составлении тестов использовались задания различных видов: словесные, знаковые, числовые,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рительно-пространственные (схемы, рисунки, графики, таблицы и др.) </w:t>
      </w:r>
      <w:proofErr w:type="gramEnd"/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составлении заданий оптимизировалось содержание тестов, для их выполнения за короткое время, и быстрого, объективного определения уровня знаний участников.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 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предметно-методическими комиссиями разработаны от 4 до 6 заданий по вопросам:</w:t>
      </w:r>
      <w:proofErr w:type="gramEnd"/>
    </w:p>
    <w:p w:rsidR="000E1E4C" w:rsidRDefault="0058163D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первой помощи пострадавшим;</w:t>
      </w:r>
    </w:p>
    <w:p w:rsidR="000E1E4C" w:rsidRDefault="0058163D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выживания в условиях природной среды;</w:t>
      </w:r>
    </w:p>
    <w:p w:rsidR="000E1E4C" w:rsidRDefault="0058163D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в быту;</w:t>
      </w:r>
    </w:p>
    <w:p w:rsidR="000E1E4C" w:rsidRDefault="0058163D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в чрезвычайных ситуациях.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 практического 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отвечают следующим общим требованиям: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задания по выполнению приемов оказания первой помощи ориентированы на уровень практических умений и навыков, установленных программно-методическими документами.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олимпиадные задания по выживанию в условиях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природной среды в зависимости от места проведения тура могут быть включены задачи:</w:t>
      </w:r>
    </w:p>
    <w:p w:rsidR="000E1E4C" w:rsidRDefault="0058163D">
      <w:pPr>
        <w:pStyle w:val="ad"/>
        <w:numPr>
          <w:ilvl w:val="0"/>
          <w:numId w:val="1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ориентированию на местности (определение сторон горизонта или азимута на объект; движение по азимуту; движение в заданном направлении; движение по легенде; движение по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означенному маршруту; работа с картой;</w:t>
      </w:r>
    </w:p>
    <w:p w:rsidR="000E1E4C" w:rsidRDefault="0058163D">
      <w:pPr>
        <w:pStyle w:val="ad"/>
        <w:numPr>
          <w:ilvl w:val="0"/>
          <w:numId w:val="1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жизнеобеспечения в условиях вынужденного автономного существования: укладка рюкзака; добывание огня без спичек; оборудование кострового места, разжигание костра, кипячение воды (пережигание нити); распо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знавание съедобных и ядовитых растений и грибов; подача сигналов бедствия; связывание веревок разного и одинакового диаметра, преодоление препятствий;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олимпиадные задания по безопасности в быту могут быть включены задачи по: электробезопасности; безоп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асном поведении на пожаре; безопасному использованию бытовых приборов; безопасности при использовании водопроводных устройств; безопасности при обращении с бытовым газом, передвижение по местности с соблюдением правил дорожного движения и др.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Уровень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сложности заданий практического тура определен таким образом, чтобы, на их выполнение участник муниципального этапа олимпиады смог затратить в общей сложности не более 20 минут.</w:t>
      </w:r>
    </w:p>
    <w:p w:rsidR="000E1E4C" w:rsidRDefault="0058163D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17774642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Описание необходимого материально-технического обеспечения, оборудования  для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выполнения олимпиадных заданий</w:t>
      </w:r>
      <w:bookmarkEnd w:id="4"/>
    </w:p>
    <w:p w:rsidR="000E1E4C" w:rsidRDefault="0058163D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0E1E4C" w:rsidRDefault="0058163D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всех мероприятий олимпиады необходима соответствующая материальная база, которая включает в себя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 для проведения двух туров: теоретического и практического.</w:t>
      </w:r>
    </w:p>
    <w:p w:rsidR="000E1E4C" w:rsidRDefault="0058163D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тур. Каждому участнику, при необходимости, должны быть предоставлены предусмотренные для выполнения заданий оборудование, измерительные приборы и чертёжные принадлежности.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елательно обеспечить участников ручками с чернилами синего цвета.</w:t>
      </w:r>
    </w:p>
    <w:p w:rsidR="000E1E4C" w:rsidRDefault="0058163D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 тур. Для проведения практического тура необходимо предусмотреть следующее оборудование (Таблица 1).</w:t>
      </w:r>
    </w:p>
    <w:p w:rsidR="000E1E4C" w:rsidRDefault="0058163D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 – Перечень необходимого оборудования для проведения практического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 муниципального этапа олимпиады по ОБЗР</w:t>
      </w:r>
    </w:p>
    <w:tbl>
      <w:tblPr>
        <w:tblStyle w:val="TableNormal"/>
        <w:tblW w:w="9391" w:type="dxa"/>
        <w:tblInd w:w="10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27"/>
        <w:gridCol w:w="6621"/>
        <w:gridCol w:w="1743"/>
      </w:tblGrid>
      <w:tr w:rsidR="000E1E4C">
        <w:trPr>
          <w:trHeight w:val="71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spacing w:line="270" w:lineRule="exact"/>
              <w:ind w:left="196"/>
              <w:rPr>
                <w:sz w:val="24"/>
              </w:rPr>
            </w:pPr>
            <w:r>
              <w:rPr>
                <w:sz w:val="24"/>
                <w:lang w:val="en-US"/>
              </w:rPr>
              <w:t>№</w:t>
            </w:r>
          </w:p>
          <w:p w:rsidR="000E1E4C" w:rsidRDefault="0058163D">
            <w:pPr>
              <w:pStyle w:val="TableParagraph"/>
              <w:spacing w:before="84" w:line="240" w:lineRule="auto"/>
              <w:ind w:left="148"/>
              <w:rPr>
                <w:sz w:val="24"/>
              </w:rPr>
            </w:pPr>
            <w:r>
              <w:rPr>
                <w:sz w:val="24"/>
                <w:lang w:val="en-US"/>
              </w:rPr>
              <w:t>п/п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spacing w:before="174" w:line="240" w:lineRule="auto"/>
              <w:ind w:left="-128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Название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оборудования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spacing w:before="174" w:line="240" w:lineRule="auto"/>
              <w:ind w:left="2264" w:right="3254" w:hanging="142"/>
              <w:jc w:val="center"/>
              <w:rPr>
                <w:sz w:val="24"/>
              </w:rPr>
            </w:pPr>
          </w:p>
        </w:tc>
      </w:tr>
      <w:tr w:rsidR="000E1E4C">
        <w:trPr>
          <w:trHeight w:val="71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spacing w:before="174" w:line="240" w:lineRule="auto"/>
              <w:rPr>
                <w:sz w:val="24"/>
              </w:rPr>
            </w:pPr>
            <w:r>
              <w:rPr>
                <w:sz w:val="24"/>
                <w:lang w:val="en-US"/>
              </w:rPr>
              <w:t>1.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spacing w:line="270" w:lineRule="exact"/>
              <w:rPr>
                <w:sz w:val="24"/>
              </w:rPr>
            </w:pPr>
            <w:r w:rsidRPr="00BE7D99">
              <w:rPr>
                <w:sz w:val="24"/>
              </w:rPr>
              <w:t>Комплекты</w:t>
            </w:r>
            <w:r w:rsidRPr="00BE7D99">
              <w:rPr>
                <w:spacing w:val="33"/>
                <w:sz w:val="24"/>
              </w:rPr>
              <w:t xml:space="preserve"> </w:t>
            </w:r>
            <w:r w:rsidRPr="00BE7D99">
              <w:rPr>
                <w:sz w:val="24"/>
              </w:rPr>
              <w:t>боевой</w:t>
            </w:r>
            <w:r w:rsidRPr="00BE7D99">
              <w:rPr>
                <w:spacing w:val="34"/>
                <w:sz w:val="24"/>
              </w:rPr>
              <w:t xml:space="preserve"> </w:t>
            </w:r>
            <w:r w:rsidRPr="00BE7D99">
              <w:rPr>
                <w:sz w:val="24"/>
              </w:rPr>
              <w:t>одежды</w:t>
            </w:r>
            <w:r w:rsidRPr="00BE7D99">
              <w:rPr>
                <w:spacing w:val="33"/>
                <w:sz w:val="24"/>
              </w:rPr>
              <w:t xml:space="preserve"> </w:t>
            </w:r>
            <w:r w:rsidRPr="00BE7D99">
              <w:rPr>
                <w:sz w:val="24"/>
              </w:rPr>
              <w:t>пожарного</w:t>
            </w:r>
            <w:r w:rsidRPr="00BE7D99">
              <w:rPr>
                <w:spacing w:val="33"/>
                <w:sz w:val="24"/>
              </w:rPr>
              <w:t xml:space="preserve"> </w:t>
            </w:r>
            <w:r w:rsidRPr="00BE7D99">
              <w:rPr>
                <w:sz w:val="24"/>
              </w:rPr>
              <w:t>БОП-1</w:t>
            </w:r>
            <w:r w:rsidRPr="00BE7D99">
              <w:rPr>
                <w:spacing w:val="35"/>
                <w:sz w:val="24"/>
              </w:rPr>
              <w:t xml:space="preserve"> </w:t>
            </w:r>
            <w:r w:rsidRPr="00BE7D99">
              <w:rPr>
                <w:sz w:val="24"/>
              </w:rPr>
              <w:t>(брюки,</w:t>
            </w:r>
            <w:r w:rsidRPr="00BE7D99">
              <w:rPr>
                <w:spacing w:val="31"/>
                <w:sz w:val="24"/>
              </w:rPr>
              <w:t xml:space="preserve"> </w:t>
            </w:r>
            <w:r w:rsidRPr="00BE7D99">
              <w:rPr>
                <w:sz w:val="24"/>
              </w:rPr>
              <w:t>куртка,</w:t>
            </w:r>
            <w:r w:rsidRPr="00BE7D99">
              <w:rPr>
                <w:spacing w:val="33"/>
                <w:sz w:val="24"/>
              </w:rPr>
              <w:t xml:space="preserve"> </w:t>
            </w:r>
            <w:r w:rsidRPr="00BE7D99">
              <w:rPr>
                <w:sz w:val="24"/>
              </w:rPr>
              <w:t>пояс,</w:t>
            </w:r>
            <w:r w:rsidRPr="00BE7D99">
              <w:rPr>
                <w:spacing w:val="34"/>
                <w:sz w:val="24"/>
              </w:rPr>
              <w:t xml:space="preserve"> </w:t>
            </w:r>
            <w:r w:rsidRPr="00BE7D99">
              <w:rPr>
                <w:sz w:val="24"/>
              </w:rPr>
              <w:t>краги,</w:t>
            </w:r>
            <w:r w:rsidRPr="00BE7D99">
              <w:rPr>
                <w:spacing w:val="33"/>
                <w:sz w:val="24"/>
              </w:rPr>
              <w:t xml:space="preserve"> </w:t>
            </w:r>
            <w:r w:rsidRPr="00BE7D99">
              <w:rPr>
                <w:sz w:val="24"/>
              </w:rPr>
              <w:t>каска</w:t>
            </w:r>
            <w:r w:rsidRPr="00BE7D99">
              <w:rPr>
                <w:spacing w:val="32"/>
                <w:sz w:val="24"/>
              </w:rPr>
              <w:t xml:space="preserve"> </w:t>
            </w:r>
            <w:r w:rsidRPr="00BE7D99">
              <w:rPr>
                <w:sz w:val="24"/>
              </w:rPr>
              <w:t>с забралом)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spacing w:line="270" w:lineRule="exact"/>
              <w:ind w:left="2264" w:firstLine="157"/>
              <w:rPr>
                <w:sz w:val="24"/>
              </w:rPr>
            </w:pPr>
          </w:p>
        </w:tc>
      </w:tr>
      <w:tr w:rsidR="000E1E4C">
        <w:trPr>
          <w:trHeight w:val="35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2.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 w:rsidRPr="00BE7D99">
              <w:rPr>
                <w:sz w:val="24"/>
              </w:rPr>
              <w:t>Веревка</w:t>
            </w:r>
            <w:r w:rsidRPr="00BE7D99">
              <w:rPr>
                <w:spacing w:val="-3"/>
                <w:sz w:val="24"/>
              </w:rPr>
              <w:t xml:space="preserve"> </w:t>
            </w:r>
            <w:r w:rsidRPr="00BE7D99">
              <w:rPr>
                <w:sz w:val="24"/>
              </w:rPr>
              <w:t>Ø</w:t>
            </w:r>
            <w:r w:rsidRPr="00BE7D99">
              <w:rPr>
                <w:spacing w:val="-2"/>
                <w:sz w:val="24"/>
              </w:rPr>
              <w:t xml:space="preserve"> </w:t>
            </w:r>
            <w:r w:rsidRPr="00BE7D99">
              <w:rPr>
                <w:sz w:val="24"/>
              </w:rPr>
              <w:t xml:space="preserve">10-11 мм 2 </w:t>
            </w:r>
            <w:r>
              <w:rPr>
                <w:sz w:val="24"/>
              </w:rPr>
              <w:t xml:space="preserve">метра 9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3.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 w:rsidRPr="00BE7D99">
              <w:rPr>
                <w:sz w:val="24"/>
              </w:rPr>
              <w:t>Веревка</w:t>
            </w:r>
            <w:r w:rsidRPr="00BE7D99">
              <w:rPr>
                <w:spacing w:val="-3"/>
                <w:sz w:val="24"/>
              </w:rPr>
              <w:t xml:space="preserve"> </w:t>
            </w:r>
            <w:r w:rsidRPr="00BE7D99">
              <w:rPr>
                <w:sz w:val="24"/>
              </w:rPr>
              <w:t>Ø</w:t>
            </w:r>
            <w:r w:rsidRPr="00BE7D99">
              <w:rPr>
                <w:spacing w:val="-2"/>
                <w:sz w:val="24"/>
              </w:rPr>
              <w:t xml:space="preserve"> </w:t>
            </w:r>
            <w:r w:rsidRPr="00BE7D99">
              <w:rPr>
                <w:sz w:val="24"/>
              </w:rPr>
              <w:t>6</w:t>
            </w:r>
            <w:r w:rsidRPr="00BE7D99">
              <w:rPr>
                <w:spacing w:val="-1"/>
                <w:sz w:val="24"/>
              </w:rPr>
              <w:t xml:space="preserve"> </w:t>
            </w:r>
            <w:r w:rsidRPr="00BE7D99">
              <w:rPr>
                <w:sz w:val="24"/>
              </w:rPr>
              <w:t xml:space="preserve">мм 0,5 - 2 </w:t>
            </w:r>
            <w:r>
              <w:rPr>
                <w:sz w:val="24"/>
              </w:rPr>
              <w:t xml:space="preserve">метра 9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Противогазы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гражданские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ГП-5 (</w:t>
            </w:r>
            <w:r>
              <w:rPr>
                <w:sz w:val="24"/>
              </w:rPr>
              <w:t>ГП-7)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spacing w:line="267" w:lineRule="exact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5.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Мат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гимнастический</w:t>
            </w:r>
            <w:proofErr w:type="spellEnd"/>
            <w:r>
              <w:rPr>
                <w:sz w:val="24"/>
                <w:lang w:val="en-US"/>
              </w:rPr>
              <w:t xml:space="preserve"> 1 </w:t>
            </w: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6.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Таблички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информационные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7.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Стол (парта) 2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8.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 w:rsidRPr="00BE7D99">
              <w:rPr>
                <w:sz w:val="24"/>
              </w:rPr>
              <w:t>Стойки</w:t>
            </w:r>
            <w:r w:rsidRPr="00BE7D99">
              <w:rPr>
                <w:spacing w:val="-3"/>
                <w:sz w:val="24"/>
              </w:rPr>
              <w:t xml:space="preserve"> </w:t>
            </w:r>
            <w:r w:rsidRPr="00BE7D99">
              <w:rPr>
                <w:sz w:val="24"/>
              </w:rPr>
              <w:t>для</w:t>
            </w:r>
            <w:r w:rsidRPr="00BE7D99">
              <w:rPr>
                <w:spacing w:val="-3"/>
                <w:sz w:val="24"/>
              </w:rPr>
              <w:t xml:space="preserve"> </w:t>
            </w:r>
            <w:r w:rsidRPr="00BE7D99">
              <w:rPr>
                <w:sz w:val="24"/>
              </w:rPr>
              <w:t>обозначения</w:t>
            </w:r>
            <w:r w:rsidRPr="00BE7D99">
              <w:rPr>
                <w:spacing w:val="-2"/>
                <w:sz w:val="24"/>
              </w:rPr>
              <w:t xml:space="preserve"> </w:t>
            </w:r>
            <w:r w:rsidRPr="00BE7D99">
              <w:rPr>
                <w:sz w:val="24"/>
              </w:rPr>
              <w:t>мест</w:t>
            </w:r>
            <w:r w:rsidRPr="00BE7D99">
              <w:rPr>
                <w:spacing w:val="-1"/>
                <w:sz w:val="24"/>
              </w:rPr>
              <w:t xml:space="preserve"> </w:t>
            </w:r>
            <w:r w:rsidRPr="00BE7D99">
              <w:rPr>
                <w:sz w:val="24"/>
              </w:rPr>
              <w:t>выполнения</w:t>
            </w:r>
            <w:r w:rsidRPr="00BE7D99">
              <w:rPr>
                <w:spacing w:val="-2"/>
                <w:sz w:val="24"/>
              </w:rPr>
              <w:t xml:space="preserve"> </w:t>
            </w:r>
            <w:r w:rsidRPr="00BE7D99">
              <w:rPr>
                <w:sz w:val="24"/>
              </w:rPr>
              <w:t>заданий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9.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Секундомер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электронный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10.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Лента разметочная красно-белая (жёлто-чёрная)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11.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;serif" w:hAnsi="Times New Roman;serif" w:cs="Times New Roman"/>
                <w:color w:val="1A1A1A"/>
                <w:sz w:val="24"/>
                <w:szCs w:val="24"/>
              </w:rPr>
              <w:t xml:space="preserve">  Линь </w:t>
            </w:r>
            <w:r>
              <w:rPr>
                <w:rFonts w:ascii="Times New Roman;serif" w:hAnsi="Times New Roman;serif" w:cs="Times New Roman"/>
                <w:color w:val="1A1A1A"/>
                <w:sz w:val="24"/>
                <w:szCs w:val="24"/>
              </w:rPr>
              <w:t>спасательный (конец Александрова)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12.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Карандаш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простой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13.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Ручка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шариковая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чёрного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цвета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14.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Блок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для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записей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 Общевойсковые защитные комплекты (ОЗК)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Манекен для проведения СЛР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Коврик гимнастический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;serif" w:hAnsi="Times New Roman;serif" w:cs="Times New Roman"/>
                <w:color w:val="1A1A1A"/>
                <w:sz w:val="24"/>
                <w:szCs w:val="24"/>
              </w:rPr>
              <w:t xml:space="preserve">  Карабины </w:t>
            </w:r>
            <w:r>
              <w:rPr>
                <w:rFonts w:ascii="Times New Roman;serif" w:hAnsi="Times New Roman;serif" w:cs="Times New Roman"/>
                <w:color w:val="1A1A1A"/>
                <w:sz w:val="24"/>
                <w:szCs w:val="24"/>
              </w:rPr>
              <w:t>альпинистские – 2 шт.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 xml:space="preserve">  Опора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0E1E4C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58163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 xml:space="preserve">  Спасательный жилет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C" w:rsidRDefault="000E1E4C">
            <w:pPr>
              <w:pStyle w:val="TableParagraph"/>
              <w:ind w:left="2264" w:hanging="142"/>
              <w:rPr>
                <w:sz w:val="24"/>
              </w:rPr>
            </w:pPr>
          </w:p>
        </w:tc>
      </w:tr>
    </w:tbl>
    <w:p w:rsidR="000E1E4C" w:rsidRDefault="000E1E4C">
      <w:pPr>
        <w:spacing w:beforeAutospacing="1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E4C" w:rsidRDefault="0058163D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Критерии и методики оценивания выполненных олимпиадных заданий, количество баллов</w:t>
      </w:r>
    </w:p>
    <w:p w:rsidR="000E1E4C" w:rsidRDefault="0058163D" w:rsidP="00BE7D99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и методика оценивания олимпиадных заданий позволяет объективно выявить реальный уровень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 олимпиады.</w:t>
      </w:r>
    </w:p>
    <w:p w:rsidR="000E1E4C" w:rsidRDefault="0058163D" w:rsidP="00BE7D99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олимпиадных заданий необходимо учитывать следующее:</w:t>
      </w:r>
    </w:p>
    <w:p w:rsidR="000E1E4C" w:rsidRDefault="0058163D">
      <w:pPr>
        <w:pStyle w:val="ad"/>
        <w:numPr>
          <w:ilvl w:val="0"/>
          <w:numId w:val="15"/>
        </w:numPr>
        <w:spacing w:beforeAutospacing="1"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теоретическим заданиям начисление баллов производить целыми, а не дробными числами (использование дробных чисел рационально при наличии контрольного времени дл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выполнения практических заданий);</w:t>
      </w:r>
    </w:p>
    <w:p w:rsidR="000E1E4C" w:rsidRDefault="0058163D">
      <w:pPr>
        <w:pStyle w:val="ad"/>
        <w:numPr>
          <w:ilvl w:val="0"/>
          <w:numId w:val="1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максимальных баллов за задания установлены в зависимости от уровня сложности задания, за задания одного уровня сложности начисляются одинаковый максимальный балл;</w:t>
      </w:r>
    </w:p>
    <w:p w:rsidR="000E1E4C" w:rsidRDefault="0058163D">
      <w:pPr>
        <w:pStyle w:val="ad"/>
        <w:numPr>
          <w:ilvl w:val="0"/>
          <w:numId w:val="15"/>
        </w:numPr>
        <w:spacing w:afterAutospacing="1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результат по итогам как теоретического, так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практического туров оценивать путем сложения баллов, полученных участниками за каждое теоретическое или практическое задание.</w:t>
      </w:r>
    </w:p>
    <w:p w:rsidR="000E1E4C" w:rsidRDefault="0058163D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выполнения участником любого задания не может быть отрицательной, минимальная оценка, выставляемая за выполнение отдельно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взятого задания, – 0 баллов.</w:t>
      </w:r>
    </w:p>
    <w:p w:rsidR="000E1E4C" w:rsidRPr="00BE7D99" w:rsidRDefault="0058163D" w:rsidP="00BE7D99">
      <w:pPr>
        <w:pStyle w:val="af3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E7D9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Итоговая оценка за выполнение заданий определяется путём сложения суммы баллов, набранных участником за выполнение заданий теоретического и практического туров.</w:t>
      </w:r>
    </w:p>
    <w:p w:rsidR="000E1E4C" w:rsidRPr="00BE7D99" w:rsidRDefault="0058163D" w:rsidP="00BE7D99">
      <w:pPr>
        <w:pStyle w:val="af3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E7D99">
        <w:rPr>
          <w:rFonts w:ascii="Times New Roman" w:hAnsi="Times New Roman" w:cs="Times New Roman"/>
          <w:sz w:val="24"/>
          <w:szCs w:val="24"/>
          <w:lang w:eastAsia="ru-RU"/>
        </w:rPr>
        <w:t>Максимальная сумма баллов за выполнение заданий теоретического ту</w:t>
      </w:r>
      <w:r w:rsidRPr="00BE7D99">
        <w:rPr>
          <w:rFonts w:ascii="Times New Roman" w:hAnsi="Times New Roman" w:cs="Times New Roman"/>
          <w:sz w:val="24"/>
          <w:szCs w:val="24"/>
          <w:lang w:eastAsia="ru-RU"/>
        </w:rPr>
        <w:t>ра – 55 баллов.</w:t>
      </w:r>
    </w:p>
    <w:p w:rsidR="000E1E4C" w:rsidRPr="00BE7D99" w:rsidRDefault="0058163D" w:rsidP="00BE7D99">
      <w:pPr>
        <w:pStyle w:val="af3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E7D99">
        <w:rPr>
          <w:rFonts w:ascii="Times New Roman" w:hAnsi="Times New Roman" w:cs="Times New Roman"/>
          <w:sz w:val="24"/>
          <w:szCs w:val="24"/>
          <w:lang w:eastAsia="ru-RU"/>
        </w:rPr>
        <w:t>Максимальная сумма баллов за выполнение заданий практического тура – 45 баллов.</w:t>
      </w:r>
    </w:p>
    <w:p w:rsidR="000E1E4C" w:rsidRPr="00BE7D99" w:rsidRDefault="0058163D" w:rsidP="00BE7D99">
      <w:pPr>
        <w:pStyle w:val="af3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E7D99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Максимальная сумма баллов за выполнение заданий теоретического и практического тура – 100 баллов. </w:t>
      </w:r>
    </w:p>
    <w:p w:rsidR="000E1E4C" w:rsidRDefault="0058163D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1777464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Процедура регистрации участников олимпиады</w:t>
      </w:r>
      <w:bookmarkEnd w:id="5"/>
    </w:p>
    <w:p w:rsidR="000E1E4C" w:rsidRDefault="000E1E4C">
      <w:pPr>
        <w:pStyle w:val="Style1"/>
        <w:widowControl/>
        <w:spacing w:line="276" w:lineRule="auto"/>
        <w:jc w:val="center"/>
        <w:rPr>
          <w:rStyle w:val="FontStyle31"/>
          <w:sz w:val="24"/>
          <w:szCs w:val="24"/>
        </w:rPr>
      </w:pPr>
    </w:p>
    <w:p w:rsidR="000E1E4C" w:rsidRDefault="0058163D">
      <w:pPr>
        <w:pStyle w:val="Style7"/>
        <w:widowControl/>
        <w:tabs>
          <w:tab w:val="left" w:pos="1128"/>
        </w:tabs>
        <w:spacing w:line="360" w:lineRule="auto"/>
        <w:ind w:right="24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Все участники мун</w:t>
      </w:r>
      <w:r>
        <w:rPr>
          <w:rStyle w:val="FontStyle32"/>
          <w:sz w:val="24"/>
          <w:szCs w:val="24"/>
        </w:rPr>
        <w:t>иципального этапа олимпиады проходят в обязательном порядке процедуру регистрации.</w:t>
      </w:r>
    </w:p>
    <w:p w:rsidR="000E1E4C" w:rsidRDefault="0058163D">
      <w:pPr>
        <w:pStyle w:val="Style7"/>
        <w:widowControl/>
        <w:tabs>
          <w:tab w:val="left" w:pos="1128"/>
        </w:tabs>
        <w:spacing w:line="360" w:lineRule="auto"/>
        <w:ind w:right="24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Регистрация </w:t>
      </w:r>
      <w:proofErr w:type="gramStart"/>
      <w:r>
        <w:rPr>
          <w:rStyle w:val="FontStyle32"/>
          <w:sz w:val="24"/>
          <w:szCs w:val="24"/>
        </w:rPr>
        <w:t>обучающихся</w:t>
      </w:r>
      <w:proofErr w:type="gramEnd"/>
      <w:r>
        <w:rPr>
          <w:rStyle w:val="FontStyle32"/>
          <w:sz w:val="24"/>
          <w:szCs w:val="24"/>
        </w:rPr>
        <w:t xml:space="preserve"> для участия в муниципальном этапе олимпиады осуществляется Оргкомитетом муниципального этапа олимпиады перед началом его проведения в соответствии с </w:t>
      </w:r>
      <w:r>
        <w:rPr>
          <w:rStyle w:val="FontStyle32"/>
          <w:sz w:val="24"/>
          <w:szCs w:val="24"/>
        </w:rPr>
        <w:t>информационным письмом.</w:t>
      </w:r>
    </w:p>
    <w:p w:rsidR="000E1E4C" w:rsidRDefault="0058163D">
      <w:pPr>
        <w:pStyle w:val="Style7"/>
        <w:widowControl/>
        <w:tabs>
          <w:tab w:val="left" w:pos="1128"/>
        </w:tabs>
        <w:spacing w:line="360" w:lineRule="auto"/>
        <w:ind w:right="24"/>
        <w:rPr>
          <w:rStyle w:val="FontStyle32"/>
          <w:sz w:val="24"/>
          <w:szCs w:val="24"/>
        </w:rPr>
      </w:pPr>
      <w:proofErr w:type="gramStart"/>
      <w:r>
        <w:rPr>
          <w:rStyle w:val="FontStyle32"/>
          <w:sz w:val="24"/>
          <w:szCs w:val="24"/>
        </w:rPr>
        <w:t>При регистрации представители Оргкомитета муниципального этапа Олимпиады проверяют правомочность участия в муниципальном этапе олимпиады прибывших обучающихся и достоверность имеющейся в распоряжении Оргкомитета информации о них.</w:t>
      </w:r>
      <w:proofErr w:type="gramEnd"/>
    </w:p>
    <w:p w:rsidR="000E1E4C" w:rsidRDefault="0058163D">
      <w:pPr>
        <w:pStyle w:val="Style7"/>
        <w:widowControl/>
        <w:tabs>
          <w:tab w:val="left" w:pos="1128"/>
        </w:tabs>
        <w:spacing w:line="360" w:lineRule="auto"/>
        <w:ind w:right="34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До</w:t>
      </w:r>
      <w:r>
        <w:rPr>
          <w:rStyle w:val="FontStyle32"/>
          <w:sz w:val="24"/>
          <w:szCs w:val="24"/>
        </w:rPr>
        <w:t xml:space="preserve">кументами, подтверждающими правомочность участия </w:t>
      </w:r>
      <w:proofErr w:type="gramStart"/>
      <w:r>
        <w:rPr>
          <w:rStyle w:val="FontStyle32"/>
          <w:sz w:val="24"/>
          <w:szCs w:val="24"/>
        </w:rPr>
        <w:t>обучающихся</w:t>
      </w:r>
      <w:proofErr w:type="gramEnd"/>
      <w:r>
        <w:rPr>
          <w:rStyle w:val="FontStyle32"/>
          <w:sz w:val="24"/>
          <w:szCs w:val="24"/>
        </w:rPr>
        <w:t xml:space="preserve"> в муниципальном этапе олимпиады, являются:</w:t>
      </w:r>
    </w:p>
    <w:p w:rsidR="000E1E4C" w:rsidRDefault="0058163D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>заявка на участие в муниципальном этапе олимпиады;</w:t>
      </w:r>
    </w:p>
    <w:p w:rsidR="000E1E4C" w:rsidRDefault="0058163D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>копия приказа о направлении обучающегося на муниципальный этап олимпиады по ОБЗР и назначении сопрово</w:t>
      </w:r>
      <w:r>
        <w:rPr>
          <w:rStyle w:val="FontStyle32"/>
          <w:sz w:val="24"/>
          <w:szCs w:val="24"/>
        </w:rPr>
        <w:t>ждающего лица;</w:t>
      </w:r>
    </w:p>
    <w:p w:rsidR="000E1E4C" w:rsidRDefault="0058163D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>справка, выданная образовательным учреждением на участника с копией первой страницы устава (с названием) образовательного учреждения;</w:t>
      </w:r>
    </w:p>
    <w:p w:rsidR="000E1E4C" w:rsidRDefault="0058163D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  <w:jc w:val="left"/>
      </w:pPr>
      <w:r>
        <w:rPr>
          <w:rStyle w:val="FontStyle32"/>
          <w:sz w:val="24"/>
          <w:szCs w:val="24"/>
        </w:rPr>
        <w:t xml:space="preserve">паспорт или свидетельство о рождении </w:t>
      </w:r>
      <w:proofErr w:type="gramStart"/>
      <w:r>
        <w:rPr>
          <w:rStyle w:val="FontStyle32"/>
          <w:sz w:val="24"/>
          <w:szCs w:val="24"/>
        </w:rPr>
        <w:t>обучающегося</w:t>
      </w:r>
      <w:proofErr w:type="gramEnd"/>
      <w:r>
        <w:rPr>
          <w:rStyle w:val="FontStyle32"/>
          <w:sz w:val="24"/>
          <w:szCs w:val="24"/>
        </w:rPr>
        <w:t>;</w:t>
      </w:r>
    </w:p>
    <w:p w:rsidR="000E1E4C" w:rsidRDefault="0058163D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  <w:jc w:val="left"/>
      </w:pPr>
      <w:r>
        <w:rPr>
          <w:rStyle w:val="FontStyle32"/>
          <w:sz w:val="24"/>
          <w:szCs w:val="24"/>
        </w:rPr>
        <w:t>страховой медицинский полис (оригинал);</w:t>
      </w:r>
    </w:p>
    <w:p w:rsidR="000E1E4C" w:rsidRDefault="0058163D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>медицинская спра</w:t>
      </w:r>
      <w:r>
        <w:rPr>
          <w:rStyle w:val="FontStyle32"/>
          <w:sz w:val="24"/>
          <w:szCs w:val="24"/>
        </w:rPr>
        <w:t xml:space="preserve">вка </w:t>
      </w:r>
      <w:proofErr w:type="gramStart"/>
      <w:r>
        <w:rPr>
          <w:rStyle w:val="FontStyle32"/>
          <w:sz w:val="24"/>
          <w:szCs w:val="24"/>
        </w:rPr>
        <w:t>на каждого участника с отметкой врача о допуске к участию в Олимпиаде</w:t>
      </w:r>
      <w:proofErr w:type="gramEnd"/>
      <w:r>
        <w:rPr>
          <w:rStyle w:val="FontStyle32"/>
          <w:sz w:val="24"/>
          <w:szCs w:val="24"/>
        </w:rPr>
        <w:t>.</w:t>
      </w:r>
    </w:p>
    <w:p w:rsidR="000E1E4C" w:rsidRDefault="0058163D">
      <w:pPr>
        <w:pStyle w:val="1"/>
        <w:numPr>
          <w:ilvl w:val="0"/>
          <w:numId w:val="7"/>
        </w:numPr>
        <w:jc w:val="center"/>
        <w:rPr>
          <w:rStyle w:val="FontStyle32"/>
          <w:color w:val="auto"/>
          <w:sz w:val="24"/>
          <w:szCs w:val="24"/>
        </w:rPr>
      </w:pPr>
      <w:bookmarkStart w:id="6" w:name="_Toc117774645"/>
      <w:r>
        <w:rPr>
          <w:rStyle w:val="FontStyle32"/>
          <w:color w:val="auto"/>
          <w:sz w:val="24"/>
          <w:szCs w:val="24"/>
        </w:rPr>
        <w:t>Порядок проверки олимпиадных работ</w:t>
      </w:r>
      <w:bookmarkEnd w:id="6"/>
    </w:p>
    <w:p w:rsidR="000E1E4C" w:rsidRDefault="000E1E4C">
      <w:pPr>
        <w:pStyle w:val="Style9"/>
        <w:spacing w:line="360" w:lineRule="auto"/>
        <w:ind w:left="720" w:firstLine="0"/>
        <w:rPr>
          <w:rStyle w:val="FontStyle32"/>
          <w:sz w:val="24"/>
          <w:szCs w:val="24"/>
        </w:rPr>
      </w:pP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Состав жюри олимпиады формируется из числа педагогических, научно-педагогических работников, руководящих работников ОО, аспирантов, ординаторов, </w:t>
      </w:r>
      <w:r>
        <w:rPr>
          <w:rStyle w:val="FontStyle32"/>
          <w:sz w:val="24"/>
          <w:szCs w:val="24"/>
        </w:rPr>
        <w:lastRenderedPageBreak/>
        <w:t>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</w:t>
      </w:r>
      <w:r>
        <w:rPr>
          <w:rStyle w:val="FontStyle32"/>
          <w:sz w:val="24"/>
          <w:szCs w:val="24"/>
        </w:rPr>
        <w:t xml:space="preserve"> в сфере, соответствующей общеобразовательному предмету олимпиады.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Число членов жюри муниципального этапа олимпиады по основам безопасности и защиты Родины должно составлять не менее 5 человек.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Бланки (листы) ответов участников олимпиады не должны содержат</w:t>
      </w:r>
      <w:r>
        <w:rPr>
          <w:rStyle w:val="FontStyle32"/>
          <w:sz w:val="24"/>
          <w:szCs w:val="24"/>
        </w:rPr>
        <w:t>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</w:t>
      </w:r>
      <w:r>
        <w:rPr>
          <w:rStyle w:val="FontStyle32"/>
          <w:sz w:val="24"/>
          <w:szCs w:val="24"/>
        </w:rPr>
        <w:t>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 представителем организатора.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Кодированные работы участников олимпиады передаются председателю жюр</w:t>
      </w:r>
      <w:r>
        <w:rPr>
          <w:rStyle w:val="FontStyle32"/>
          <w:sz w:val="24"/>
          <w:szCs w:val="24"/>
        </w:rPr>
        <w:t>и соответствующего этапа олимпиады.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Проверку выполненных олимпиадных работ участников </w:t>
      </w:r>
      <w:r>
        <w:rPr>
          <w:rStyle w:val="FontStyle32"/>
          <w:sz w:val="24"/>
          <w:szCs w:val="24"/>
        </w:rPr>
        <w:t>олимпиады рекомендуется проводить не менее чем двумя членами жюри.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</w:t>
      </w:r>
      <w:r>
        <w:rPr>
          <w:rStyle w:val="FontStyle32"/>
          <w:sz w:val="24"/>
          <w:szCs w:val="24"/>
        </w:rPr>
        <w:t>адных работ, а также разглашать результаты проверки до публикации предварительных результатов олимпиады.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После проверки всех выполненных олимпиадных работ участников жюри составляет протокол результатов и передаёт бланки (листы) ответов в оргкомитет для их</w:t>
      </w:r>
      <w:r>
        <w:rPr>
          <w:rStyle w:val="FontStyle32"/>
          <w:sz w:val="24"/>
          <w:szCs w:val="24"/>
        </w:rPr>
        <w:t xml:space="preserve"> декодирования.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После проведения процедуры декодирования результаты участников (в виде рейтинговой таблицы) размещаются на информационном стенде ОО, а также на информационном ресурсе организатора в сети Интернет.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lastRenderedPageBreak/>
        <w:t xml:space="preserve">По итогам проверки выполненных олимпиадных </w:t>
      </w:r>
      <w:r>
        <w:rPr>
          <w:rStyle w:val="FontStyle32"/>
          <w:sz w:val="24"/>
          <w:szCs w:val="24"/>
        </w:rPr>
        <w:t>работ участников олимпиады, а также проведения процедуры апелляции организатору направляется аналитический отчёт о результатах выполнения олимпиадных заданий, подписанный председателем жюри.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После проведения процедуры апелляции жюри олимпиады вносятся изме</w:t>
      </w:r>
      <w:r>
        <w:rPr>
          <w:rStyle w:val="FontStyle32"/>
          <w:sz w:val="24"/>
          <w:szCs w:val="24"/>
        </w:rPr>
        <w:t>нения в рейтинговую таблицу результатов участников олимпиады.</w:t>
      </w:r>
    </w:p>
    <w:p w:rsidR="000E1E4C" w:rsidRDefault="0058163D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</w:t>
      </w:r>
      <w:r>
        <w:rPr>
          <w:rStyle w:val="FontStyle32"/>
          <w:sz w:val="24"/>
          <w:szCs w:val="24"/>
        </w:rPr>
        <w:t>мационном ресурсе организатора.</w:t>
      </w:r>
    </w:p>
    <w:p w:rsidR="000E1E4C" w:rsidRDefault="000E1E4C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</w:p>
    <w:p w:rsidR="000E1E4C" w:rsidRDefault="0058163D" w:rsidP="00BE7D99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117774646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проведения процедуры анализа, показа и апелляции по результатам проверки заданий</w:t>
      </w:r>
      <w:bookmarkEnd w:id="7"/>
    </w:p>
    <w:p w:rsidR="000E1E4C" w:rsidRDefault="0058163D" w:rsidP="00BE7D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заданий и их решений проходит в сроки, уставленные оргкомитетом.</w:t>
      </w:r>
    </w:p>
    <w:p w:rsidR="000E1E4C" w:rsidRDefault="0058163D" w:rsidP="00BE7D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организатора анализ заданий и их решений может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одиться очно или с использованием информационно-коммуникационных технологий.</w:t>
      </w:r>
    </w:p>
    <w:p w:rsidR="000E1E4C" w:rsidRDefault="0058163D" w:rsidP="00BE7D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заданий и их решений осуществляют члены жюри соответствующего этапа олимпиады.</w:t>
      </w:r>
    </w:p>
    <w:p w:rsidR="000E1E4C" w:rsidRDefault="0058163D" w:rsidP="00BE7D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анализа заданий и их решений представители жюри подробно объясняют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каждого из заданий и дают общую оценку по итогам выполнения заданий.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заданий и их решений вправе присутствовать участники олимпиады, члены оргкомитета, общественные наблюдатели.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анализа заданий и их решений в установленное орг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анизатором время жюри по запросу участников проводит показ выполненных ими олимпиадных работ.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 работ осуществляется в сроки, уставленные оргкомитетом в соответствии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оргмоделью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этапа олимпиады.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работы осуществляется лично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Каждый участник олим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показа запрещено выносить работы участников, выполнять фото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аботы, делать в ней какие-либо пометки.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олимпиады вправе подать апелляцию о несогласии с выставленными баллами (далее – апе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лляция) в апелляционную комиссию. Срок окончания подачи заявлений на апелляцию и время ее проведения устанавливается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оргмоделью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Апелляция, по решению организатора, может проводиться как в очной форме, так и с использованием информационно-коммуникационных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технологий. В случае проведения апелляции 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Апелляция подается лично участником 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мпиады в оргкомитет на имя председателя апелляционной комиссии в письменной форме по установленному организатором образцу. В случаях проведения апелляции с использованием информационно-коммуникационных технологий форму подачи заявления на апелляцию определ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яет оргкомитет.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органов исполнительной власти субъектов Российской Федерации, осущ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ествляющих государственное управление в сфере образования, или органа</w:t>
      </w:r>
    </w:p>
    <w:p w:rsidR="000E1E4C" w:rsidRDefault="0058163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исполнительной власти субъекта Российской Федерации при предъявлении служебных удостоверений или документов, подтверждающих право участия в данной процедуре.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лица не вправе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участие в рассмотрении апелляции. В случае нарушения указанного требования,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апелляции проводится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присутствии участника олимпиады, если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своем заявлении не просит рассмотреть её без его участия.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проведения апелляции организатором олимпиады, в соответствии с Порядком проведения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создается апелляционная комиссия. Рекомендуемое 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комиссии – нечетное, но не менее 3-х человек.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та).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Черновики при проведении апелляции не рассматриваются.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апелляционной комиссии рассмат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ривается оценивание только тех заданий, которые указаны в заявлении участника.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принимаются простым большинством голосов.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равенства голосов председатель комиссии имеет право решающего голоса.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рассмотрения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ания, критерии и методика их оценивания, предварительный протокол оценивания работ участников.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участия, рассмотрение апелляции по существу проводится без его участия.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проводится.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Апелляционная комиссия может принять следующие решения:</w:t>
      </w:r>
    </w:p>
    <w:p w:rsidR="000E1E4C" w:rsidRDefault="0058163D">
      <w:pPr>
        <w:pStyle w:val="ad"/>
        <w:numPr>
          <w:ilvl w:val="0"/>
          <w:numId w:val="9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отклонить апелляцию, сохранив количество баллов;</w:t>
      </w:r>
    </w:p>
    <w:p w:rsidR="000E1E4C" w:rsidRDefault="0058163D">
      <w:pPr>
        <w:pStyle w:val="ad"/>
        <w:numPr>
          <w:ilvl w:val="0"/>
          <w:numId w:val="9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удовлетворить апелляцию с понижением количества баллов;</w:t>
      </w:r>
    </w:p>
    <w:p w:rsidR="000E1E4C" w:rsidRDefault="0058163D">
      <w:pPr>
        <w:pStyle w:val="ad"/>
        <w:numPr>
          <w:ilvl w:val="0"/>
          <w:numId w:val="9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удовлетворить апелляцию с повышением количества баллов.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Апелляционная комиссия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апелляции информирует участников олимпиады о принятом решении.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апелляционной комиссии является окончательным.</w:t>
      </w:r>
    </w:p>
    <w:p w:rsidR="000E1E4C" w:rsidRDefault="0058163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Решения апелляционной комиссии оформляются протоколами по установленной организатором форме. Протоколы апелляции 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председателем апелляционной комиссии в оргкомитет.</w:t>
      </w:r>
    </w:p>
    <w:p w:rsidR="000E1E4C" w:rsidRDefault="0058163D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117774647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Порядок подведения итогов олимпиады</w:t>
      </w:r>
      <w:bookmarkEnd w:id="8"/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олимпиады по общеобразовательному предмету.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этапа олимпиады должны быть внесены соответствующие изменения.</w:t>
      </w:r>
    </w:p>
    <w:p w:rsidR="000E1E4C" w:rsidRDefault="005816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основам безопасности жизнедеятельн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ости.</w:t>
      </w:r>
    </w:p>
    <w:p w:rsidR="000E1E4C" w:rsidRDefault="0058163D">
      <w:pPr>
        <w:tabs>
          <w:tab w:val="left" w:pos="112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результаты олимпиады организатор публикует на своем официальном ресурсе в сети Интернет.</w:t>
      </w:r>
    </w:p>
    <w:sectPr w:rsidR="000E1E4C">
      <w:footerReference w:type="default" r:id="rId9"/>
      <w:pgSz w:w="11906" w:h="16838"/>
      <w:pgMar w:top="1134" w:right="566" w:bottom="1134" w:left="1701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3D" w:rsidRDefault="0058163D">
      <w:pPr>
        <w:spacing w:after="0" w:line="240" w:lineRule="auto"/>
      </w:pPr>
      <w:r>
        <w:separator/>
      </w:r>
    </w:p>
  </w:endnote>
  <w:endnote w:type="continuationSeparator" w:id="0">
    <w:p w:rsidR="0058163D" w:rsidRDefault="00581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118925"/>
      <w:docPartObj>
        <w:docPartGallery w:val="Page Numbers (Bottom of Page)"/>
        <w:docPartUnique/>
      </w:docPartObj>
    </w:sdtPr>
    <w:sdtEndPr/>
    <w:sdtContent>
      <w:p w:rsidR="000E1E4C" w:rsidRDefault="005816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E7D99">
          <w:rPr>
            <w:noProof/>
          </w:rPr>
          <w:t>2</w:t>
        </w:r>
        <w:r>
          <w:fldChar w:fldCharType="end"/>
        </w:r>
      </w:p>
    </w:sdtContent>
  </w:sdt>
  <w:p w:rsidR="000E1E4C" w:rsidRDefault="000E1E4C">
    <w:pPr>
      <w:pStyle w:val="a6"/>
    </w:pPr>
  </w:p>
  <w:p w:rsidR="000E1E4C" w:rsidRDefault="000E1E4C"/>
  <w:p w:rsidR="000E1E4C" w:rsidRDefault="000E1E4C"/>
  <w:p w:rsidR="000E1E4C" w:rsidRDefault="000E1E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3D" w:rsidRDefault="0058163D">
      <w:pPr>
        <w:spacing w:after="0" w:line="240" w:lineRule="auto"/>
      </w:pPr>
      <w:r>
        <w:separator/>
      </w:r>
    </w:p>
  </w:footnote>
  <w:footnote w:type="continuationSeparator" w:id="0">
    <w:p w:rsidR="0058163D" w:rsidRDefault="00581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FB6"/>
    <w:multiLevelType w:val="multilevel"/>
    <w:tmpl w:val="83F010FE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1431F4C"/>
    <w:multiLevelType w:val="multilevel"/>
    <w:tmpl w:val="BBCAE56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12700B8D"/>
    <w:multiLevelType w:val="multilevel"/>
    <w:tmpl w:val="BF5CD01C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15700D20"/>
    <w:multiLevelType w:val="multilevel"/>
    <w:tmpl w:val="8DFC632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FC2099C"/>
    <w:multiLevelType w:val="multilevel"/>
    <w:tmpl w:val="A1024F5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24046E00"/>
    <w:multiLevelType w:val="multilevel"/>
    <w:tmpl w:val="682E35D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2AA96003"/>
    <w:multiLevelType w:val="multilevel"/>
    <w:tmpl w:val="5F2238F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2CCA7825"/>
    <w:multiLevelType w:val="multilevel"/>
    <w:tmpl w:val="F29A813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336F7457"/>
    <w:multiLevelType w:val="multilevel"/>
    <w:tmpl w:val="FED862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6127D72"/>
    <w:multiLevelType w:val="multilevel"/>
    <w:tmpl w:val="AA44947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3F061B7B"/>
    <w:multiLevelType w:val="multilevel"/>
    <w:tmpl w:val="F65CF3E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3F1E25B9"/>
    <w:multiLevelType w:val="multilevel"/>
    <w:tmpl w:val="C4F2031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43556850"/>
    <w:multiLevelType w:val="multilevel"/>
    <w:tmpl w:val="05A61B92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13">
    <w:nsid w:val="55E87349"/>
    <w:multiLevelType w:val="multilevel"/>
    <w:tmpl w:val="F39C57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5DC75B25"/>
    <w:multiLevelType w:val="multilevel"/>
    <w:tmpl w:val="AC9C888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7398589C"/>
    <w:multiLevelType w:val="multilevel"/>
    <w:tmpl w:val="3F3AF7E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770B38CB"/>
    <w:multiLevelType w:val="multilevel"/>
    <w:tmpl w:val="F4088E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14"/>
  </w:num>
  <w:num w:numId="5">
    <w:abstractNumId w:val="3"/>
  </w:num>
  <w:num w:numId="6">
    <w:abstractNumId w:val="9"/>
  </w:num>
  <w:num w:numId="7">
    <w:abstractNumId w:val="16"/>
  </w:num>
  <w:num w:numId="8">
    <w:abstractNumId w:val="8"/>
  </w:num>
  <w:num w:numId="9">
    <w:abstractNumId w:val="5"/>
  </w:num>
  <w:num w:numId="10">
    <w:abstractNumId w:val="0"/>
  </w:num>
  <w:num w:numId="11">
    <w:abstractNumId w:val="2"/>
  </w:num>
  <w:num w:numId="12">
    <w:abstractNumId w:val="11"/>
  </w:num>
  <w:num w:numId="13">
    <w:abstractNumId w:val="15"/>
  </w:num>
  <w:num w:numId="14">
    <w:abstractNumId w:val="4"/>
  </w:num>
  <w:num w:numId="15">
    <w:abstractNumId w:val="7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4C"/>
    <w:rsid w:val="000E1E4C"/>
    <w:rsid w:val="0058163D"/>
    <w:rsid w:val="00BE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4D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44D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3B73F7"/>
  </w:style>
  <w:style w:type="character" w:customStyle="1" w:styleId="a5">
    <w:name w:val="Нижний колонтитул Знак"/>
    <w:basedOn w:val="a0"/>
    <w:link w:val="a6"/>
    <w:uiPriority w:val="99"/>
    <w:qFormat/>
    <w:rsid w:val="003B73F7"/>
  </w:style>
  <w:style w:type="character" w:customStyle="1" w:styleId="FontStyle31">
    <w:name w:val="Font Style31"/>
    <w:uiPriority w:val="99"/>
    <w:qFormat/>
    <w:rsid w:val="00B26D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uiPriority w:val="99"/>
    <w:qFormat/>
    <w:rsid w:val="00B26D8E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basedOn w:val="a0"/>
    <w:uiPriority w:val="99"/>
    <w:unhideWhenUsed/>
    <w:rsid w:val="00C471A5"/>
    <w:rPr>
      <w:color w:val="0563C1" w:themeColor="hyperlink"/>
      <w:u w:val="single"/>
    </w:rPr>
  </w:style>
  <w:style w:type="character" w:customStyle="1" w:styleId="a7">
    <w:name w:val="Ссылка указателя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8"/>
  </w:style>
  <w:style w:type="paragraph" w:styleId="ad">
    <w:name w:val="List Paragraph"/>
    <w:basedOn w:val="a"/>
    <w:uiPriority w:val="34"/>
    <w:qFormat/>
    <w:rsid w:val="00B70590"/>
    <w:pPr>
      <w:ind w:left="720"/>
      <w:contextualSpacing/>
    </w:p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1">
    <w:name w:val="Style1"/>
    <w:basedOn w:val="a"/>
    <w:uiPriority w:val="99"/>
    <w:qFormat/>
    <w:rsid w:val="00B26D8E"/>
    <w:pPr>
      <w:widowControl w:val="0"/>
      <w:spacing w:after="0" w:line="41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B26D8E"/>
    <w:pPr>
      <w:widowControl w:val="0"/>
      <w:spacing w:after="0" w:line="413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B26D8E"/>
    <w:pPr>
      <w:widowControl w:val="0"/>
      <w:spacing w:after="0" w:line="413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C471A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71A5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801E33"/>
    <w:pPr>
      <w:widowControl w:val="0"/>
      <w:spacing w:after="0" w:line="265" w:lineRule="exact"/>
      <w:ind w:left="107"/>
    </w:pPr>
    <w:rPr>
      <w:rFonts w:ascii="Times New Roman" w:eastAsia="Times New Roman" w:hAnsi="Times New Roman" w:cs="Times New Roman"/>
    </w:rPr>
  </w:style>
  <w:style w:type="table" w:styleId="af0">
    <w:name w:val="Table Grid"/>
    <w:basedOn w:val="a1"/>
    <w:uiPriority w:val="39"/>
    <w:rsid w:val="00C47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01E3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BE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E7D99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BE7D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4D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44D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3B73F7"/>
  </w:style>
  <w:style w:type="character" w:customStyle="1" w:styleId="a5">
    <w:name w:val="Нижний колонтитул Знак"/>
    <w:basedOn w:val="a0"/>
    <w:link w:val="a6"/>
    <w:uiPriority w:val="99"/>
    <w:qFormat/>
    <w:rsid w:val="003B73F7"/>
  </w:style>
  <w:style w:type="character" w:customStyle="1" w:styleId="FontStyle31">
    <w:name w:val="Font Style31"/>
    <w:uiPriority w:val="99"/>
    <w:qFormat/>
    <w:rsid w:val="00B26D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uiPriority w:val="99"/>
    <w:qFormat/>
    <w:rsid w:val="00B26D8E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basedOn w:val="a0"/>
    <w:uiPriority w:val="99"/>
    <w:unhideWhenUsed/>
    <w:rsid w:val="00C471A5"/>
    <w:rPr>
      <w:color w:val="0563C1" w:themeColor="hyperlink"/>
      <w:u w:val="single"/>
    </w:rPr>
  </w:style>
  <w:style w:type="character" w:customStyle="1" w:styleId="a7">
    <w:name w:val="Ссылка указателя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8"/>
  </w:style>
  <w:style w:type="paragraph" w:styleId="ad">
    <w:name w:val="List Paragraph"/>
    <w:basedOn w:val="a"/>
    <w:uiPriority w:val="34"/>
    <w:qFormat/>
    <w:rsid w:val="00B70590"/>
    <w:pPr>
      <w:ind w:left="720"/>
      <w:contextualSpacing/>
    </w:p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1">
    <w:name w:val="Style1"/>
    <w:basedOn w:val="a"/>
    <w:uiPriority w:val="99"/>
    <w:qFormat/>
    <w:rsid w:val="00B26D8E"/>
    <w:pPr>
      <w:widowControl w:val="0"/>
      <w:spacing w:after="0" w:line="41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B26D8E"/>
    <w:pPr>
      <w:widowControl w:val="0"/>
      <w:spacing w:after="0" w:line="413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B26D8E"/>
    <w:pPr>
      <w:widowControl w:val="0"/>
      <w:spacing w:after="0" w:line="413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C471A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71A5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801E33"/>
    <w:pPr>
      <w:widowControl w:val="0"/>
      <w:spacing w:after="0" w:line="265" w:lineRule="exact"/>
      <w:ind w:left="107"/>
    </w:pPr>
    <w:rPr>
      <w:rFonts w:ascii="Times New Roman" w:eastAsia="Times New Roman" w:hAnsi="Times New Roman" w:cs="Times New Roman"/>
    </w:rPr>
  </w:style>
  <w:style w:type="table" w:styleId="af0">
    <w:name w:val="Table Grid"/>
    <w:basedOn w:val="a1"/>
    <w:uiPriority w:val="39"/>
    <w:rsid w:val="00C47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01E3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BE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E7D99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BE7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ACEDF-8109-43CD-98FD-DA12651E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20</Pages>
  <Words>5075</Words>
  <Characters>28933</Characters>
  <Application>Microsoft Office Word</Application>
  <DocSecurity>0</DocSecurity>
  <Lines>241</Lines>
  <Paragraphs>67</Paragraphs>
  <ScaleCrop>false</ScaleCrop>
  <Company/>
  <LinksUpToDate>false</LinksUpToDate>
  <CharactersWithSpaces>33941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dc:description/>
  <cp:lastModifiedBy>Тулина</cp:lastModifiedBy>
  <cp:revision>13</cp:revision>
  <dcterms:created xsi:type="dcterms:W3CDTF">2023-10-29T07:28:00Z</dcterms:created>
  <dcterms:modified xsi:type="dcterms:W3CDTF">2024-10-22T07:33:00Z</dcterms:modified>
  <dc:language>ru-RU</dc:language>
</cp:coreProperties>
</file>